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32A" w:rsidRPr="00687509" w:rsidRDefault="00A6132A" w:rsidP="00A6132A">
      <w:pPr>
        <w:pStyle w:val="2"/>
        <w:jc w:val="center"/>
        <w:rPr>
          <w:sz w:val="28"/>
          <w:szCs w:val="28"/>
        </w:rPr>
      </w:pPr>
      <w:r w:rsidRPr="00687509">
        <w:rPr>
          <w:rFonts w:hint="eastAsia"/>
          <w:sz w:val="28"/>
          <w:szCs w:val="28"/>
        </w:rPr>
        <w:t>ЗАДАНИЕ</w:t>
      </w:r>
      <w:r w:rsidRPr="00687509">
        <w:rPr>
          <w:sz w:val="28"/>
          <w:szCs w:val="28"/>
        </w:rPr>
        <w:t xml:space="preserve"> </w:t>
      </w:r>
      <w:r w:rsidR="00C06312">
        <w:rPr>
          <w:sz w:val="28"/>
          <w:szCs w:val="28"/>
        </w:rPr>
        <w:t>5</w:t>
      </w:r>
      <w:bookmarkStart w:id="0" w:name="_GoBack"/>
      <w:bookmarkEnd w:id="0"/>
    </w:p>
    <w:p w:rsidR="00A6132A" w:rsidRDefault="00A6132A" w:rsidP="00A6132A">
      <w:pPr>
        <w:tabs>
          <w:tab w:val="left" w:pos="737"/>
          <w:tab w:val="left" w:pos="804"/>
        </w:tabs>
        <w:ind w:firstLine="737"/>
        <w:jc w:val="both"/>
        <w:rPr>
          <w:bCs/>
          <w:iCs/>
        </w:rPr>
      </w:pPr>
    </w:p>
    <w:p w:rsidR="00A6132A" w:rsidRDefault="00A6132A" w:rsidP="00A6132A">
      <w:pPr>
        <w:tabs>
          <w:tab w:val="left" w:pos="737"/>
          <w:tab w:val="left" w:pos="804"/>
        </w:tabs>
        <w:ind w:firstLine="737"/>
        <w:jc w:val="both"/>
      </w:pPr>
      <w:r>
        <w:t xml:space="preserve">Построить регулировочную и внешнюю характеристики </w:t>
      </w:r>
      <w:proofErr w:type="spellStart"/>
      <w:r>
        <w:t>тиристорного</w:t>
      </w:r>
      <w:proofErr w:type="spellEnd"/>
      <w:r>
        <w:t xml:space="preserve"> преобразователя</w:t>
      </w:r>
      <w:r w:rsidRPr="000B63F5">
        <w:t xml:space="preserve"> </w:t>
      </w:r>
      <w:r>
        <w:t>постоянного тока. Исходные данные для расчета сведены в таблицу 2. Граничный угол регулирования -</w:t>
      </w:r>
      <w:r>
        <w:sym w:font="Symbol" w:char="0061"/>
      </w:r>
      <w:r>
        <w:t xml:space="preserve">, зависит от схемы выпрямления. </w:t>
      </w:r>
    </w:p>
    <w:p w:rsidR="00A6132A" w:rsidRDefault="00A6132A" w:rsidP="00A6132A">
      <w:pPr>
        <w:tabs>
          <w:tab w:val="left" w:pos="737"/>
          <w:tab w:val="left" w:pos="804"/>
        </w:tabs>
        <w:ind w:firstLine="737"/>
        <w:jc w:val="both"/>
      </w:pPr>
    </w:p>
    <w:p w:rsidR="00A6132A" w:rsidRDefault="00A6132A" w:rsidP="00A6132A">
      <w:pPr>
        <w:pStyle w:val="a3"/>
        <w:tabs>
          <w:tab w:val="clear" w:pos="4677"/>
          <w:tab w:val="clear" w:pos="9355"/>
          <w:tab w:val="left" w:pos="737"/>
          <w:tab w:val="left" w:pos="804"/>
        </w:tabs>
        <w:rPr>
          <w:rFonts w:ascii="Times New Roman" w:hAnsi="Times New Roman"/>
          <w:bCs w:val="0"/>
          <w:iCs w:val="0"/>
        </w:rPr>
      </w:pPr>
      <w:r>
        <w:rPr>
          <w:rFonts w:ascii="Times New Roman" w:hAnsi="Times New Roman"/>
          <w:bCs w:val="0"/>
          <w:iCs w:val="0"/>
        </w:rPr>
        <w:t xml:space="preserve">Таблица 2 </w:t>
      </w:r>
    </w:p>
    <w:tbl>
      <w:tblPr>
        <w:tblpPr w:leftFromText="180" w:rightFromText="180" w:vertAnchor="text" w:horzAnchor="margin" w:tblpY="1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17"/>
        <w:gridCol w:w="753"/>
        <w:gridCol w:w="753"/>
        <w:gridCol w:w="753"/>
        <w:gridCol w:w="753"/>
        <w:gridCol w:w="753"/>
        <w:gridCol w:w="753"/>
        <w:gridCol w:w="753"/>
        <w:gridCol w:w="753"/>
        <w:gridCol w:w="752"/>
        <w:gridCol w:w="752"/>
      </w:tblGrid>
      <w:tr w:rsidR="00A6132A" w:rsidTr="00DB176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№ варианта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 xml:space="preserve">   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8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9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0</w:t>
            </w:r>
          </w:p>
        </w:tc>
      </w:tr>
      <w:tr w:rsidR="00A6132A" w:rsidTr="00DB176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 xml:space="preserve">Напряжение, </w:t>
            </w:r>
            <w:r>
              <w:rPr>
                <w:lang w:val="en-US"/>
              </w:rPr>
              <w:t>U</w:t>
            </w:r>
            <w:r>
              <w:rPr>
                <w:vertAlign w:val="subscript"/>
              </w:rPr>
              <w:t>2</w:t>
            </w:r>
            <w:r>
              <w:t>, В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100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127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380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220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380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500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127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220</w:t>
            </w:r>
          </w:p>
        </w:tc>
      </w:tr>
      <w:tr w:rsidR="00A6132A" w:rsidTr="00DB1761">
        <w:trPr>
          <w:trHeight w:val="2971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 xml:space="preserve">Схема </w:t>
            </w:r>
            <w:proofErr w:type="spellStart"/>
            <w:r>
              <w:t>преобраз</w:t>
            </w:r>
            <w:proofErr w:type="spellEnd"/>
            <w:r>
              <w:t>-ля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с нулевым выводом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мостовая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мостовая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с нулевым выводом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с нулевым выводом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мостовая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с нулевым выводом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мостовая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с нулевым выводом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мостовая</w:t>
            </w:r>
          </w:p>
        </w:tc>
      </w:tr>
      <w:tr w:rsidR="00A6132A" w:rsidTr="00DB1761">
        <w:trPr>
          <w:trHeight w:val="766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</w:pPr>
            <w:r>
              <w:t xml:space="preserve">Тип </w:t>
            </w:r>
            <w:proofErr w:type="spellStart"/>
            <w:r>
              <w:t>преобр</w:t>
            </w:r>
            <w:proofErr w:type="spellEnd"/>
            <w:r>
              <w:t>.</w:t>
            </w:r>
          </w:p>
        </w:tc>
        <w:tc>
          <w:tcPr>
            <w:tcW w:w="38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</w:pPr>
            <w:r>
              <w:t>выпрямитель</w:t>
            </w:r>
          </w:p>
        </w:tc>
        <w:tc>
          <w:tcPr>
            <w:tcW w:w="38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</w:pPr>
            <w:r>
              <w:t>Ведомый инвертор</w:t>
            </w:r>
          </w:p>
        </w:tc>
      </w:tr>
    </w:tbl>
    <w:p w:rsidR="00A6132A" w:rsidRDefault="00A6132A" w:rsidP="00A6132A">
      <w:pPr>
        <w:rPr>
          <w:rFonts w:ascii="Times New Roman CYF" w:hAnsi="Times New Roman CYF"/>
          <w:bCs/>
          <w:iCs/>
        </w:rPr>
      </w:pPr>
    </w:p>
    <w:p w:rsidR="001948DF" w:rsidRDefault="001948DF"/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32A"/>
    <w:rsid w:val="001948DF"/>
    <w:rsid w:val="00A6132A"/>
    <w:rsid w:val="00C0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06141"/>
  <w15:chartTrackingRefBased/>
  <w15:docId w15:val="{7EDE3F33-55D9-4510-9617-6BA9BE55D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32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6132A"/>
    <w:pPr>
      <w:keepNext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6132A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header"/>
    <w:basedOn w:val="a"/>
    <w:link w:val="a4"/>
    <w:rsid w:val="00A6132A"/>
    <w:pPr>
      <w:tabs>
        <w:tab w:val="center" w:pos="4677"/>
        <w:tab w:val="right" w:pos="9355"/>
      </w:tabs>
    </w:pPr>
    <w:rPr>
      <w:rFonts w:ascii="Times New Roman CYF" w:hAnsi="Times New Roman CYF"/>
      <w:bCs/>
      <w:iCs/>
    </w:rPr>
  </w:style>
  <w:style w:type="character" w:customStyle="1" w:styleId="a4">
    <w:name w:val="Верхний колонтитул Знак"/>
    <w:basedOn w:val="a0"/>
    <w:link w:val="a3"/>
    <w:rsid w:val="00A6132A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Aizhan Sarsenova</cp:lastModifiedBy>
  <cp:revision>2</cp:revision>
  <dcterms:created xsi:type="dcterms:W3CDTF">2021-09-20T19:38:00Z</dcterms:created>
  <dcterms:modified xsi:type="dcterms:W3CDTF">2021-09-20T19:38:00Z</dcterms:modified>
</cp:coreProperties>
</file>